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0" w:rsidRDefault="00A60560" w:rsidP="00681B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60560">
        <w:rPr>
          <w:rFonts w:ascii="Times New Roman" w:hAnsi="Times New Roman" w:cs="Times New Roman"/>
          <w:b/>
          <w:sz w:val="28"/>
        </w:rPr>
        <w:t>Навчально-методичне забезпечення підготовки кваліфікованих робітників</w:t>
      </w:r>
    </w:p>
    <w:p w:rsidR="00DB4D5B" w:rsidRDefault="00A60560" w:rsidP="00A6056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8240" behindDoc="0" locked="0" layoutInCell="1" allowOverlap="1" wp14:anchorId="482D7971" wp14:editId="1398CEFA">
            <wp:simplePos x="0" y="0"/>
            <wp:positionH relativeFrom="column">
              <wp:posOffset>471805</wp:posOffset>
            </wp:positionH>
            <wp:positionV relativeFrom="paragraph">
              <wp:posOffset>1021715</wp:posOffset>
            </wp:positionV>
            <wp:extent cx="5297170" cy="21120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56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A60560">
        <w:rPr>
          <w:rFonts w:ascii="Times New Roman" w:hAnsi="Times New Roman" w:cs="Times New Roman"/>
          <w:sz w:val="28"/>
        </w:rPr>
        <w:t>Комплексне методичне забезпечення професійно-технічного навчального закладу</w:t>
      </w:r>
      <w:r>
        <w:rPr>
          <w:rFonts w:ascii="Times New Roman" w:hAnsi="Times New Roman" w:cs="Times New Roman"/>
          <w:sz w:val="28"/>
        </w:rPr>
        <w:t xml:space="preserve"> </w:t>
      </w:r>
      <w:r w:rsidRPr="00A60560">
        <w:rPr>
          <w:rFonts w:ascii="Times New Roman" w:hAnsi="Times New Roman" w:cs="Times New Roman"/>
          <w:sz w:val="28"/>
        </w:rPr>
        <w:t>- це розробка та створення оптимальної системи навчально-методичної документації й засобів навчання, необхідних для повного та якісного навчання з професій в межах програми та відведеного навчальним планом часу.</w:t>
      </w:r>
      <w:r w:rsidRPr="00A60560">
        <w:rPr>
          <w:rFonts w:ascii="Times New Roman" w:hAnsi="Times New Roman" w:cs="Times New Roman"/>
          <w:sz w:val="28"/>
        </w:rPr>
        <w:br/>
      </w:r>
    </w:p>
    <w:p w:rsidR="00A60560" w:rsidRDefault="00184A43" w:rsidP="00184A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84A43">
        <w:rPr>
          <w:rFonts w:ascii="Times New Roman" w:hAnsi="Times New Roman" w:cs="Times New Roman"/>
          <w:b/>
          <w:sz w:val="28"/>
        </w:rPr>
        <w:t>Комплексне методичне забезпечення ПТНЗ з певної професії</w:t>
      </w:r>
      <w:r w:rsidRPr="00184A43">
        <w:rPr>
          <w:rFonts w:ascii="Times New Roman" w:hAnsi="Times New Roman" w:cs="Times New Roman"/>
          <w:sz w:val="28"/>
        </w:rPr>
        <w:t xml:space="preserve"> покликане давати повну уяву про забезпеченість навчально-методичними засобами для підготовки певної кількості кваліфікованих робітників з даної професії при одночасному навчанні за визначеними робочим навчальним планом і програмою, щоб не допускалося зайвого дублювання окремих навчальних засобів та літератури.</w:t>
      </w:r>
    </w:p>
    <w:p w:rsidR="00184A43" w:rsidRDefault="00184A43" w:rsidP="00184A4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84A43">
        <w:rPr>
          <w:rFonts w:ascii="Times New Roman" w:hAnsi="Times New Roman" w:cs="Times New Roman"/>
          <w:b/>
          <w:sz w:val="28"/>
        </w:rPr>
        <w:t xml:space="preserve">Комплексне методичне забезпечення навчального предмета </w:t>
      </w:r>
      <w:r w:rsidRPr="00184A43">
        <w:rPr>
          <w:rFonts w:ascii="Times New Roman" w:hAnsi="Times New Roman" w:cs="Times New Roman"/>
          <w:sz w:val="28"/>
        </w:rPr>
        <w:tab/>
        <w:t xml:space="preserve">- сукупність засобів, що дозволяють створити для кожної теми предмета необхідну навчально-методичну документацію (наочність, </w:t>
      </w:r>
      <w:proofErr w:type="spellStart"/>
      <w:r w:rsidRPr="00184A43">
        <w:rPr>
          <w:rFonts w:ascii="Times New Roman" w:hAnsi="Times New Roman" w:cs="Times New Roman"/>
          <w:sz w:val="28"/>
        </w:rPr>
        <w:t>роздатковий</w:t>
      </w:r>
      <w:proofErr w:type="spellEnd"/>
      <w:r w:rsidRPr="00184A43">
        <w:rPr>
          <w:rFonts w:ascii="Times New Roman" w:hAnsi="Times New Roman" w:cs="Times New Roman"/>
          <w:sz w:val="28"/>
        </w:rPr>
        <w:t>, інструкційно-технологічний матеріал, картки контролю та самоконтролю знань, умінь і навичок, засобів технічного навчання, творчі завдання тощо).</w:t>
      </w:r>
    </w:p>
    <w:p w:rsidR="00184A43" w:rsidRDefault="003D2828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D2828">
        <w:rPr>
          <w:rFonts w:ascii="Times New Roman" w:hAnsi="Times New Roman" w:cs="Times New Roman"/>
          <w:b/>
          <w:sz w:val="28"/>
        </w:rPr>
        <w:t>Основна функція комплексного методичного забезпечення</w:t>
      </w:r>
      <w:r>
        <w:rPr>
          <w:rFonts w:ascii="Times New Roman" w:hAnsi="Times New Roman" w:cs="Times New Roman"/>
          <w:sz w:val="28"/>
        </w:rPr>
        <w:t xml:space="preserve"> </w:t>
      </w:r>
      <w:r w:rsidRPr="003D2828">
        <w:rPr>
          <w:rFonts w:ascii="Times New Roman" w:hAnsi="Times New Roman" w:cs="Times New Roman"/>
          <w:sz w:val="28"/>
        </w:rPr>
        <w:t>– керівництво процесом засвоєння учнями змісту професійно-технічної освіти</w:t>
      </w:r>
      <w:r>
        <w:rPr>
          <w:rFonts w:ascii="Times New Roman" w:hAnsi="Times New Roman" w:cs="Times New Roman"/>
          <w:sz w:val="28"/>
        </w:rPr>
        <w:t>.</w:t>
      </w:r>
    </w:p>
    <w:p w:rsidR="003D2828" w:rsidRDefault="003D2828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D2828">
        <w:rPr>
          <w:rFonts w:ascii="Times New Roman" w:hAnsi="Times New Roman" w:cs="Times New Roman"/>
          <w:b/>
          <w:sz w:val="28"/>
        </w:rPr>
        <w:t>Навчально-методична документація</w:t>
      </w:r>
      <w:r>
        <w:rPr>
          <w:rFonts w:ascii="Times New Roman" w:hAnsi="Times New Roman" w:cs="Times New Roman"/>
          <w:sz w:val="28"/>
        </w:rPr>
        <w:t xml:space="preserve"> - ц</w:t>
      </w:r>
      <w:r w:rsidRPr="003D2828">
        <w:rPr>
          <w:rFonts w:ascii="Times New Roman" w:hAnsi="Times New Roman" w:cs="Times New Roman"/>
          <w:sz w:val="28"/>
        </w:rPr>
        <w:t>е сукупність документів, що змістовно, процесуально та технологічно регламентують навчальний процес.</w:t>
      </w:r>
    </w:p>
    <w:p w:rsidR="00F46EEB" w:rsidRDefault="00F46EEB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9264" behindDoc="1" locked="0" layoutInCell="1" allowOverlap="1" wp14:anchorId="1EECBF40" wp14:editId="7B71C8B2">
            <wp:simplePos x="0" y="0"/>
            <wp:positionH relativeFrom="column">
              <wp:posOffset>360680</wp:posOffset>
            </wp:positionH>
            <wp:positionV relativeFrom="paragraph">
              <wp:posOffset>102235</wp:posOffset>
            </wp:positionV>
            <wp:extent cx="5407025" cy="1938655"/>
            <wp:effectExtent l="0" t="0" r="317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EB" w:rsidRDefault="00F46EEB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46EEB" w:rsidRDefault="008A7C12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-177165</wp:posOffset>
            </wp:positionV>
            <wp:extent cx="6557645" cy="45085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50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12" w:rsidRPr="008A7C12" w:rsidRDefault="008A7C12" w:rsidP="008A7C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A7C12">
        <w:rPr>
          <w:rFonts w:ascii="Times New Roman" w:hAnsi="Times New Roman" w:cs="Times New Roman"/>
          <w:b/>
          <w:sz w:val="28"/>
        </w:rPr>
        <w:t>Перелік навчально-виробничих робіт з професії</w:t>
      </w:r>
      <w:r>
        <w:rPr>
          <w:rFonts w:ascii="Times New Roman" w:hAnsi="Times New Roman" w:cs="Times New Roman"/>
          <w:sz w:val="28"/>
        </w:rPr>
        <w:t xml:space="preserve"> </w:t>
      </w:r>
      <w:r w:rsidRPr="008A7C12">
        <w:rPr>
          <w:rFonts w:ascii="Times New Roman" w:hAnsi="Times New Roman" w:cs="Times New Roman"/>
          <w:sz w:val="28"/>
        </w:rPr>
        <w:t xml:space="preserve">складається майстром </w:t>
      </w:r>
      <w:proofErr w:type="spellStart"/>
      <w:r w:rsidRPr="008A7C12">
        <w:rPr>
          <w:rFonts w:ascii="Times New Roman" w:hAnsi="Times New Roman" w:cs="Times New Roman"/>
          <w:sz w:val="28"/>
        </w:rPr>
        <w:t>в\н</w:t>
      </w:r>
      <w:proofErr w:type="spellEnd"/>
      <w:r w:rsidRPr="008A7C12">
        <w:rPr>
          <w:rFonts w:ascii="Times New Roman" w:hAnsi="Times New Roman" w:cs="Times New Roman"/>
          <w:sz w:val="28"/>
        </w:rPr>
        <w:t xml:space="preserve"> на семестр чи курс навчання та погоджується зі старшим майстром, розглядається і схвалюється на засіданні методичної комісії та затверджується заступником директора з НВР</w:t>
      </w:r>
    </w:p>
    <w:p w:rsidR="00F46EEB" w:rsidRDefault="008A7C12" w:rsidP="008A7C1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A7C12">
        <w:rPr>
          <w:rFonts w:ascii="Times New Roman" w:hAnsi="Times New Roman" w:cs="Times New Roman"/>
          <w:sz w:val="28"/>
        </w:rPr>
        <w:t>для всіх навчально-виробничих робіт додається технологічна та технічна документація, що розробляється відповідними методичними комісіями ПТНЗ на основі ДС</w:t>
      </w:r>
    </w:p>
    <w:p w:rsidR="00F46EEB" w:rsidRDefault="008A7C12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A7C12">
        <w:rPr>
          <w:rFonts w:ascii="Times New Roman" w:hAnsi="Times New Roman" w:cs="Times New Roman"/>
          <w:b/>
          <w:sz w:val="28"/>
        </w:rPr>
        <w:t>Плани виробничого навчання навчальних груп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A7C12">
        <w:rPr>
          <w:rFonts w:ascii="Times New Roman" w:hAnsi="Times New Roman" w:cs="Times New Roman"/>
          <w:sz w:val="28"/>
        </w:rPr>
        <w:t xml:space="preserve">складаються на місяць майстрами </w:t>
      </w:r>
      <w:proofErr w:type="spellStart"/>
      <w:r w:rsidRPr="008A7C12">
        <w:rPr>
          <w:rFonts w:ascii="Times New Roman" w:hAnsi="Times New Roman" w:cs="Times New Roman"/>
          <w:sz w:val="28"/>
        </w:rPr>
        <w:t>в\н</w:t>
      </w:r>
      <w:proofErr w:type="spellEnd"/>
      <w:r w:rsidRPr="008A7C12">
        <w:rPr>
          <w:rFonts w:ascii="Times New Roman" w:hAnsi="Times New Roman" w:cs="Times New Roman"/>
          <w:sz w:val="28"/>
        </w:rPr>
        <w:t xml:space="preserve"> у відповідності з робочими навчальними планами і програмами професійно-практичної підготовки та переліками навчально-виробничих робіт і погоджуються зі старшим майстром та затверджуються заступником керівника з навчально-виробничої роботи</w:t>
      </w:r>
      <w:r>
        <w:rPr>
          <w:rFonts w:ascii="Times New Roman" w:hAnsi="Times New Roman" w:cs="Times New Roman"/>
          <w:sz w:val="28"/>
        </w:rPr>
        <w:t>.</w:t>
      </w:r>
    </w:p>
    <w:p w:rsidR="00F46EEB" w:rsidRDefault="008A7C12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A7C12">
        <w:rPr>
          <w:rFonts w:ascii="Times New Roman" w:hAnsi="Times New Roman" w:cs="Times New Roman"/>
          <w:b/>
          <w:sz w:val="28"/>
        </w:rPr>
        <w:t xml:space="preserve"> Плани навчально-виробничої діяльності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8A7C12">
        <w:rPr>
          <w:rFonts w:ascii="Times New Roman" w:hAnsi="Times New Roman" w:cs="Times New Roman"/>
          <w:sz w:val="28"/>
        </w:rPr>
        <w:t>розробляється старшим майстром на півріччя ( на термін навчання) на основі робочих програм професійно-практичної підготовки, переліку навчально-виробничих робіт відповідного кваліфікаційного розряду, фонду навчального часу, передбаченого на виконання навчально-виробничих завдань, погоджується з заступником директора з НВР і затверджується директором  ПТНЗ</w:t>
      </w:r>
      <w:r>
        <w:rPr>
          <w:rFonts w:ascii="Times New Roman" w:hAnsi="Times New Roman" w:cs="Times New Roman"/>
          <w:sz w:val="28"/>
        </w:rPr>
        <w:t>.</w:t>
      </w:r>
    </w:p>
    <w:p w:rsidR="008A7C12" w:rsidRDefault="008A7C12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E1BC8" w:rsidRDefault="007E1BC8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E1BC8" w:rsidRDefault="007E1BC8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7E1BC8" w:rsidRPr="007E1BC8" w:rsidRDefault="007E1BC8" w:rsidP="007E1BC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E1BC8">
        <w:rPr>
          <w:rFonts w:ascii="Times New Roman" w:hAnsi="Times New Roman" w:cs="Times New Roman"/>
          <w:b/>
          <w:sz w:val="28"/>
        </w:rPr>
        <w:t>Р</w:t>
      </w:r>
      <w:r w:rsidRPr="007E1BC8">
        <w:rPr>
          <w:rFonts w:ascii="Times New Roman" w:hAnsi="Times New Roman" w:cs="Times New Roman"/>
          <w:b/>
          <w:sz w:val="28"/>
        </w:rPr>
        <w:t>озклад занять</w:t>
      </w:r>
    </w:p>
    <w:p w:rsidR="007E1BC8" w:rsidRPr="007E1BC8" w:rsidRDefault="007E1BC8" w:rsidP="007E1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повинен відповідати робочому навчальному плану з урахуванням санітарних норм</w:t>
      </w:r>
    </w:p>
    <w:p w:rsidR="007E1BC8" w:rsidRPr="007E1BC8" w:rsidRDefault="007E1BC8" w:rsidP="007E1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lastRenderedPageBreak/>
        <w:t>містити не більше 8 уроків в день та 36 академічних години у тиждень</w:t>
      </w:r>
    </w:p>
    <w:p w:rsidR="007E1BC8" w:rsidRPr="007E1BC8" w:rsidRDefault="007E1BC8" w:rsidP="007E1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затверджується директором та погоджується з профспілковим комітетом</w:t>
      </w:r>
    </w:p>
    <w:p w:rsidR="007E1BC8" w:rsidRPr="007E1BC8" w:rsidRDefault="007E1BC8" w:rsidP="007E1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зміни в розкладі занять фіксуються у відповідному журналі протягом навчального року</w:t>
      </w:r>
    </w:p>
    <w:p w:rsidR="007E1BC8" w:rsidRDefault="007E1BC8" w:rsidP="007E1B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відображаються на спеціальних бланках за підписом заступника директора і затверджених директором ПТНЗ</w:t>
      </w:r>
      <w:r>
        <w:rPr>
          <w:rFonts w:ascii="Times New Roman" w:hAnsi="Times New Roman" w:cs="Times New Roman"/>
          <w:sz w:val="28"/>
        </w:rPr>
        <w:t>.</w:t>
      </w:r>
    </w:p>
    <w:p w:rsidR="007E1BC8" w:rsidRPr="007E1BC8" w:rsidRDefault="007E1BC8" w:rsidP="007E1BC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7E1BC8">
        <w:rPr>
          <w:rFonts w:ascii="Times New Roman" w:hAnsi="Times New Roman" w:cs="Times New Roman"/>
          <w:b/>
          <w:sz w:val="28"/>
        </w:rPr>
        <w:t>П</w:t>
      </w:r>
      <w:r w:rsidRPr="007E1BC8">
        <w:rPr>
          <w:rFonts w:ascii="Times New Roman" w:hAnsi="Times New Roman" w:cs="Times New Roman"/>
          <w:b/>
          <w:sz w:val="28"/>
        </w:rPr>
        <w:t>лани занять (уроків)</w:t>
      </w:r>
    </w:p>
    <w:p w:rsidR="007E1BC8" w:rsidRPr="007E1BC8" w:rsidRDefault="007E1BC8" w:rsidP="007E1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план уроку є особистим робочим документом викладача чи майстра  і складається ним за довільною формою відповідно до робочої навчальної програми та поурочно-тематичного плану (</w:t>
      </w:r>
      <w:proofErr w:type="spellStart"/>
      <w:r w:rsidRPr="007E1BC8">
        <w:rPr>
          <w:rFonts w:ascii="Times New Roman" w:hAnsi="Times New Roman" w:cs="Times New Roman"/>
          <w:sz w:val="28"/>
        </w:rPr>
        <w:t>плану</w:t>
      </w:r>
      <w:proofErr w:type="spellEnd"/>
      <w:r w:rsidRPr="007E1BC8">
        <w:rPr>
          <w:rFonts w:ascii="Times New Roman" w:hAnsi="Times New Roman" w:cs="Times New Roman"/>
          <w:sz w:val="28"/>
        </w:rPr>
        <w:t xml:space="preserve"> виробничого навчання) з дотриманням педагогічних та методичних вимог </w:t>
      </w:r>
    </w:p>
    <w:p w:rsidR="007E1BC8" w:rsidRPr="007E1BC8" w:rsidRDefault="007E1BC8" w:rsidP="007E1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план проведення лабораторно-практичного заняття повинен включати  короткий зміст, порядок організації і виконання</w:t>
      </w:r>
    </w:p>
    <w:p w:rsidR="007E1BC8" w:rsidRPr="007E1BC8" w:rsidRDefault="007E1BC8" w:rsidP="007E1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інструкційно-технологічні картки, де вказуються мета, зміст і послідовність виконання учнями, слухачами завдань, перелік інструментів, обладнання і матеріалів, правила безпеки праці під час виконання роботи, контрольні питання для самоперевірки</w:t>
      </w:r>
    </w:p>
    <w:p w:rsidR="007E1BC8" w:rsidRDefault="007E1BC8" w:rsidP="007E1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E1BC8">
        <w:rPr>
          <w:rFonts w:ascii="Times New Roman" w:hAnsi="Times New Roman" w:cs="Times New Roman"/>
          <w:sz w:val="28"/>
        </w:rPr>
        <w:t>під час виробничої практики учнів, слухачів майстер виробничого навчання розробляє план роботи на кожний робочий день</w:t>
      </w:r>
    </w:p>
    <w:p w:rsidR="007E1BC8" w:rsidRDefault="007E1BC8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506A70">
        <w:rPr>
          <w:rFonts w:ascii="Times New Roman" w:hAnsi="Times New Roman" w:cs="Times New Roman"/>
          <w:b/>
          <w:sz w:val="28"/>
        </w:rPr>
        <w:t>ипові помилки</w:t>
      </w:r>
      <w:r>
        <w:rPr>
          <w:rFonts w:ascii="Times New Roman" w:hAnsi="Times New Roman" w:cs="Times New Roman"/>
          <w:b/>
          <w:sz w:val="28"/>
        </w:rPr>
        <w:t>(теоретичне навчання)</w:t>
      </w:r>
      <w:r w:rsidRPr="00506A70">
        <w:rPr>
          <w:rFonts w:ascii="Times New Roman" w:hAnsi="Times New Roman" w:cs="Times New Roman"/>
          <w:b/>
          <w:sz w:val="28"/>
        </w:rPr>
        <w:t xml:space="preserve"> 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не оцінюються навчальні досягнення учнів за урок або оголошені оцінки не аргументуються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тривалість уроку продовжується на перерві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мало уваги приділяється на уроці міжпредметним зв’язкам;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мало підбирається завдань професійного спрямування</w:t>
      </w:r>
    </w:p>
    <w:p w:rsidR="007E1BC8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не в достатній кількості використовуються технічні засоби навчання та унаочнення</w:t>
      </w:r>
    </w:p>
    <w:p w:rsidR="00F46EEB" w:rsidRDefault="00F46EEB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506A70">
        <w:rPr>
          <w:rFonts w:ascii="Times New Roman" w:hAnsi="Times New Roman" w:cs="Times New Roman"/>
          <w:b/>
          <w:sz w:val="28"/>
        </w:rPr>
        <w:t>ипові помилки</w:t>
      </w:r>
      <w:r>
        <w:rPr>
          <w:rFonts w:ascii="Times New Roman" w:hAnsi="Times New Roman" w:cs="Times New Roman"/>
          <w:b/>
          <w:sz w:val="28"/>
        </w:rPr>
        <w:t>(виробниче навчання)</w:t>
      </w:r>
      <w:r w:rsidRPr="00506A70">
        <w:rPr>
          <w:rFonts w:ascii="Times New Roman" w:hAnsi="Times New Roman" w:cs="Times New Roman"/>
          <w:b/>
          <w:sz w:val="28"/>
        </w:rPr>
        <w:t xml:space="preserve"> 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 xml:space="preserve">- при проведенні уроків виробничого навчання не завжди зовнішній вигляд учнів відповідає встановленим вимогам 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матеріал вступного інструктажу не пов'язаний з матеріалом професійно теоретичної підготовки та попередніх уроків в/н</w:t>
      </w:r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 xml:space="preserve">- дублюється навчальний матеріал </w:t>
      </w:r>
      <w:proofErr w:type="spellStart"/>
      <w:r w:rsidRPr="00506A70">
        <w:rPr>
          <w:rFonts w:ascii="Times New Roman" w:hAnsi="Times New Roman" w:cs="Times New Roman"/>
          <w:sz w:val="28"/>
        </w:rPr>
        <w:t>спецпредметів</w:t>
      </w:r>
      <w:proofErr w:type="spellEnd"/>
    </w:p>
    <w:p w:rsidR="00506A70" w:rsidRPr="00506A70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не проводиться або проводиться методично та технічно неправильно показ трудових прийомів, та пояснення технологічного процесу в цілому</w:t>
      </w:r>
    </w:p>
    <w:p w:rsidR="00F46EEB" w:rsidRDefault="00506A70" w:rsidP="00506A7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6A70">
        <w:rPr>
          <w:rFonts w:ascii="Times New Roman" w:hAnsi="Times New Roman" w:cs="Times New Roman"/>
          <w:sz w:val="28"/>
        </w:rPr>
        <w:tab/>
        <w:t>- не достатньо використовується навчально-інструкційна та технологічна документація</w:t>
      </w:r>
    </w:p>
    <w:p w:rsidR="00F46EEB" w:rsidRDefault="00F46EEB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681BFC" w:rsidRDefault="00681BFC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04B3D" w:rsidRDefault="00E04B3D" w:rsidP="003D282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F46EEB" w:rsidRDefault="00E04B3D" w:rsidP="003D28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04B3D">
        <w:rPr>
          <w:rFonts w:ascii="Times New Roman" w:hAnsi="Times New Roman" w:cs="Times New Roman"/>
          <w:b/>
          <w:sz w:val="28"/>
        </w:rPr>
        <w:lastRenderedPageBreak/>
        <w:t>Створення нового покоління комплексно-методичного забезпечення навчального процесу на основі комп’ютерних мультимедійних технологій має істотні переваги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E04B3D" w:rsidRDefault="00E04B3D" w:rsidP="00E04B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04B3D">
        <w:rPr>
          <w:rFonts w:ascii="Times New Roman" w:hAnsi="Times New Roman" w:cs="Times New Roman"/>
          <w:sz w:val="28"/>
        </w:rPr>
        <w:t>легко тиражується та розповсюджується - викладач буде мати  доступ до методичної бази, отримувати найсучаснішу інформацію по темі, оновлювати навчальний та дидактичний матеріал ;</w:t>
      </w:r>
    </w:p>
    <w:p w:rsidR="00E04B3D" w:rsidRPr="00E04B3D" w:rsidRDefault="00E04B3D" w:rsidP="00E04B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04B3D">
        <w:rPr>
          <w:rFonts w:ascii="Times New Roman" w:hAnsi="Times New Roman" w:cs="Times New Roman"/>
          <w:sz w:val="28"/>
        </w:rPr>
        <w:t>істотної модернізації зазнають лекційні заняття - викладач у процесі лекції широко може використовувати мультимедійні презентації;</w:t>
      </w:r>
    </w:p>
    <w:p w:rsidR="00E04B3D" w:rsidRPr="00E04B3D" w:rsidRDefault="00E04B3D" w:rsidP="00E04B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E04B3D">
        <w:rPr>
          <w:rFonts w:ascii="Times New Roman" w:hAnsi="Times New Roman" w:cs="Times New Roman"/>
          <w:sz w:val="28"/>
        </w:rPr>
        <w:t>учні до початку лекції можуть отримати опорні конспекти, які являють собою комплект слайдів презентацій.</w:t>
      </w:r>
    </w:p>
    <w:sectPr w:rsidR="00E04B3D" w:rsidRPr="00E04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CF9"/>
    <w:multiLevelType w:val="hybridMultilevel"/>
    <w:tmpl w:val="82F08F50"/>
    <w:lvl w:ilvl="0" w:tplc="922E6F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959D9"/>
    <w:multiLevelType w:val="hybridMultilevel"/>
    <w:tmpl w:val="638A12B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E799A"/>
    <w:multiLevelType w:val="hybridMultilevel"/>
    <w:tmpl w:val="A8567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0BF4"/>
    <w:multiLevelType w:val="hybridMultilevel"/>
    <w:tmpl w:val="9DF430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DE"/>
    <w:rsid w:val="000302F8"/>
    <w:rsid w:val="00051C0B"/>
    <w:rsid w:val="00051C2B"/>
    <w:rsid w:val="0006453B"/>
    <w:rsid w:val="0009107D"/>
    <w:rsid w:val="000A43CC"/>
    <w:rsid w:val="000A4838"/>
    <w:rsid w:val="000A792F"/>
    <w:rsid w:val="000B717B"/>
    <w:rsid w:val="000C33B3"/>
    <w:rsid w:val="000D5B35"/>
    <w:rsid w:val="00107E5C"/>
    <w:rsid w:val="00114DC3"/>
    <w:rsid w:val="00126A0F"/>
    <w:rsid w:val="00133932"/>
    <w:rsid w:val="00152A10"/>
    <w:rsid w:val="00182A97"/>
    <w:rsid w:val="00184262"/>
    <w:rsid w:val="00184A43"/>
    <w:rsid w:val="00190355"/>
    <w:rsid w:val="00193920"/>
    <w:rsid w:val="001B4781"/>
    <w:rsid w:val="001C3D7B"/>
    <w:rsid w:val="001C7049"/>
    <w:rsid w:val="002016E3"/>
    <w:rsid w:val="00212F1A"/>
    <w:rsid w:val="0021591F"/>
    <w:rsid w:val="00224DD3"/>
    <w:rsid w:val="0023155B"/>
    <w:rsid w:val="00233E1B"/>
    <w:rsid w:val="00241BAA"/>
    <w:rsid w:val="00246AFF"/>
    <w:rsid w:val="00252A5B"/>
    <w:rsid w:val="00257E16"/>
    <w:rsid w:val="0027265C"/>
    <w:rsid w:val="00284332"/>
    <w:rsid w:val="00285150"/>
    <w:rsid w:val="00296BB3"/>
    <w:rsid w:val="0029765D"/>
    <w:rsid w:val="002A2BF6"/>
    <w:rsid w:val="002A51CE"/>
    <w:rsid w:val="002C5AE4"/>
    <w:rsid w:val="002E5535"/>
    <w:rsid w:val="002F7A1F"/>
    <w:rsid w:val="00314F4D"/>
    <w:rsid w:val="00324AB9"/>
    <w:rsid w:val="0032599B"/>
    <w:rsid w:val="00335AC3"/>
    <w:rsid w:val="00335FA5"/>
    <w:rsid w:val="003373CC"/>
    <w:rsid w:val="00341F6C"/>
    <w:rsid w:val="00343BC6"/>
    <w:rsid w:val="003B06FE"/>
    <w:rsid w:val="003D2828"/>
    <w:rsid w:val="003D2E9C"/>
    <w:rsid w:val="003D4BBA"/>
    <w:rsid w:val="003E6A32"/>
    <w:rsid w:val="003E6B20"/>
    <w:rsid w:val="003F037C"/>
    <w:rsid w:val="003F3ACB"/>
    <w:rsid w:val="00400BEA"/>
    <w:rsid w:val="00413543"/>
    <w:rsid w:val="00436873"/>
    <w:rsid w:val="00440979"/>
    <w:rsid w:val="0044435A"/>
    <w:rsid w:val="00476E7A"/>
    <w:rsid w:val="004A32F2"/>
    <w:rsid w:val="004A3651"/>
    <w:rsid w:val="004B317C"/>
    <w:rsid w:val="004E37DE"/>
    <w:rsid w:val="005001D0"/>
    <w:rsid w:val="0050209B"/>
    <w:rsid w:val="005052BF"/>
    <w:rsid w:val="00506A70"/>
    <w:rsid w:val="00531DC5"/>
    <w:rsid w:val="005719BF"/>
    <w:rsid w:val="005B4961"/>
    <w:rsid w:val="005D4783"/>
    <w:rsid w:val="005F2083"/>
    <w:rsid w:val="006247B2"/>
    <w:rsid w:val="006633D2"/>
    <w:rsid w:val="00677D97"/>
    <w:rsid w:val="00681BFC"/>
    <w:rsid w:val="006A3E5D"/>
    <w:rsid w:val="006A6987"/>
    <w:rsid w:val="006C542F"/>
    <w:rsid w:val="006D425C"/>
    <w:rsid w:val="006E3407"/>
    <w:rsid w:val="006F0762"/>
    <w:rsid w:val="007021C2"/>
    <w:rsid w:val="00710639"/>
    <w:rsid w:val="0071431C"/>
    <w:rsid w:val="00755E68"/>
    <w:rsid w:val="0076245B"/>
    <w:rsid w:val="00765E46"/>
    <w:rsid w:val="007A31E4"/>
    <w:rsid w:val="007A7A4A"/>
    <w:rsid w:val="007B1488"/>
    <w:rsid w:val="007B19FC"/>
    <w:rsid w:val="007B78BC"/>
    <w:rsid w:val="007C52A3"/>
    <w:rsid w:val="007C753B"/>
    <w:rsid w:val="007D6F7D"/>
    <w:rsid w:val="007E1BC8"/>
    <w:rsid w:val="00805B37"/>
    <w:rsid w:val="00806253"/>
    <w:rsid w:val="008428E3"/>
    <w:rsid w:val="008535BB"/>
    <w:rsid w:val="0087370E"/>
    <w:rsid w:val="00873AD6"/>
    <w:rsid w:val="00880745"/>
    <w:rsid w:val="008832C0"/>
    <w:rsid w:val="008833FA"/>
    <w:rsid w:val="00884569"/>
    <w:rsid w:val="008A0087"/>
    <w:rsid w:val="008A24B8"/>
    <w:rsid w:val="008A7C12"/>
    <w:rsid w:val="008B35BF"/>
    <w:rsid w:val="008D4945"/>
    <w:rsid w:val="008D65E9"/>
    <w:rsid w:val="008E3BBD"/>
    <w:rsid w:val="008F234D"/>
    <w:rsid w:val="0090192B"/>
    <w:rsid w:val="00943A59"/>
    <w:rsid w:val="009452CB"/>
    <w:rsid w:val="00986153"/>
    <w:rsid w:val="00A0756F"/>
    <w:rsid w:val="00A60560"/>
    <w:rsid w:val="00A65D21"/>
    <w:rsid w:val="00A707D4"/>
    <w:rsid w:val="00A828D8"/>
    <w:rsid w:val="00A919A1"/>
    <w:rsid w:val="00AC45D1"/>
    <w:rsid w:val="00AC69BD"/>
    <w:rsid w:val="00AD03C7"/>
    <w:rsid w:val="00AD224A"/>
    <w:rsid w:val="00AE1A7A"/>
    <w:rsid w:val="00AF07C2"/>
    <w:rsid w:val="00AF22C9"/>
    <w:rsid w:val="00B00ACF"/>
    <w:rsid w:val="00B207E4"/>
    <w:rsid w:val="00B21502"/>
    <w:rsid w:val="00B313BE"/>
    <w:rsid w:val="00B47CDB"/>
    <w:rsid w:val="00B51F33"/>
    <w:rsid w:val="00B526AD"/>
    <w:rsid w:val="00B55C39"/>
    <w:rsid w:val="00B64E4A"/>
    <w:rsid w:val="00B76936"/>
    <w:rsid w:val="00B81E5D"/>
    <w:rsid w:val="00BE6C93"/>
    <w:rsid w:val="00BE72FA"/>
    <w:rsid w:val="00BE79EA"/>
    <w:rsid w:val="00C01F31"/>
    <w:rsid w:val="00C23544"/>
    <w:rsid w:val="00C23E7A"/>
    <w:rsid w:val="00C36DB6"/>
    <w:rsid w:val="00C413B6"/>
    <w:rsid w:val="00C41723"/>
    <w:rsid w:val="00CA3030"/>
    <w:rsid w:val="00CA616F"/>
    <w:rsid w:val="00CA7495"/>
    <w:rsid w:val="00CB004A"/>
    <w:rsid w:val="00CC33B3"/>
    <w:rsid w:val="00CC46FC"/>
    <w:rsid w:val="00CD74EF"/>
    <w:rsid w:val="00CE22AD"/>
    <w:rsid w:val="00CF3DFC"/>
    <w:rsid w:val="00CF4A87"/>
    <w:rsid w:val="00D03EF7"/>
    <w:rsid w:val="00D12456"/>
    <w:rsid w:val="00D1612D"/>
    <w:rsid w:val="00D2153A"/>
    <w:rsid w:val="00D236C3"/>
    <w:rsid w:val="00D32A4A"/>
    <w:rsid w:val="00D47AB0"/>
    <w:rsid w:val="00D55A4F"/>
    <w:rsid w:val="00D85316"/>
    <w:rsid w:val="00DB4D5B"/>
    <w:rsid w:val="00DB7041"/>
    <w:rsid w:val="00DD2882"/>
    <w:rsid w:val="00E04B3D"/>
    <w:rsid w:val="00E22C6F"/>
    <w:rsid w:val="00E36A18"/>
    <w:rsid w:val="00E40D0F"/>
    <w:rsid w:val="00E43E45"/>
    <w:rsid w:val="00E5447D"/>
    <w:rsid w:val="00E55D1B"/>
    <w:rsid w:val="00E7384A"/>
    <w:rsid w:val="00E90A2C"/>
    <w:rsid w:val="00EA1426"/>
    <w:rsid w:val="00EA3287"/>
    <w:rsid w:val="00EA5DCE"/>
    <w:rsid w:val="00EC38B4"/>
    <w:rsid w:val="00EE1E65"/>
    <w:rsid w:val="00EF68F4"/>
    <w:rsid w:val="00F026DC"/>
    <w:rsid w:val="00F03E55"/>
    <w:rsid w:val="00F07CF9"/>
    <w:rsid w:val="00F44B8D"/>
    <w:rsid w:val="00F46EEB"/>
    <w:rsid w:val="00F5364C"/>
    <w:rsid w:val="00F54F9A"/>
    <w:rsid w:val="00F70472"/>
    <w:rsid w:val="00F72952"/>
    <w:rsid w:val="00F900D1"/>
    <w:rsid w:val="00F9291A"/>
    <w:rsid w:val="00F93B7E"/>
    <w:rsid w:val="00FA1883"/>
    <w:rsid w:val="00FA2F5D"/>
    <w:rsid w:val="00FA4CDC"/>
    <w:rsid w:val="00FB7CCA"/>
    <w:rsid w:val="00FC3682"/>
    <w:rsid w:val="00FC5AF2"/>
    <w:rsid w:val="00FD6E55"/>
    <w:rsid w:val="00FF1F6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2014-12-26T11:37:00Z</dcterms:created>
  <dcterms:modified xsi:type="dcterms:W3CDTF">2014-12-26T11:57:00Z</dcterms:modified>
</cp:coreProperties>
</file>